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48C" w:rsidRPr="00C366DD" w:rsidRDefault="0052048C" w:rsidP="00C366DD">
      <w:pPr>
        <w:pStyle w:val="NoSpacing"/>
        <w:rPr>
          <w:rFonts w:ascii="Arial" w:hAnsi="Arial" w:cs="Arial"/>
          <w:b/>
          <w:u w:val="single"/>
        </w:rPr>
      </w:pPr>
      <w:r w:rsidRPr="00C366DD">
        <w:rPr>
          <w:rFonts w:ascii="Arial" w:hAnsi="Arial" w:cs="Arial"/>
          <w:b/>
          <w:u w:val="single"/>
        </w:rPr>
        <w:t>Overview of College Admission Requirements</w:t>
      </w:r>
    </w:p>
    <w:p w:rsidR="0047369E" w:rsidRPr="00C366DD" w:rsidRDefault="0047369E" w:rsidP="00C366DD">
      <w:pPr>
        <w:pStyle w:val="NoSpacing"/>
        <w:rPr>
          <w:rFonts w:ascii="Arial" w:hAnsi="Arial" w:cs="Arial"/>
        </w:rPr>
      </w:pPr>
    </w:p>
    <w:p w:rsidR="0047369E" w:rsidRPr="00C366DD" w:rsidRDefault="0047369E" w:rsidP="00C366DD">
      <w:pPr>
        <w:pStyle w:val="NoSpacing"/>
        <w:rPr>
          <w:rFonts w:ascii="Arial" w:eastAsia="Times New Roman" w:hAnsi="Arial" w:cs="Arial"/>
          <w:color w:val="001D35"/>
        </w:rPr>
      </w:pPr>
      <w:r w:rsidRPr="00C366DD">
        <w:rPr>
          <w:rFonts w:ascii="Arial" w:eastAsia="Times New Roman" w:hAnsi="Arial" w:cs="Arial"/>
          <w:color w:val="001D35"/>
        </w:rPr>
        <w:t>College admission requirements typically include a high school transcript with strong grades in challenging courses, standardized test scores (SAT or ACT), letters of recommendation from teachers and counselors, a personal essay, and sometimes an application fee, with each element contributing to a holistic evaluation of the applicant's academic ability, potential fit with the college, and personal qualities beyond just grades and test scores; specific requirements may vary depending on the institution and program you're applying to. </w:t>
      </w:r>
    </w:p>
    <w:p w:rsidR="0047369E" w:rsidRPr="0047369E" w:rsidRDefault="0047369E" w:rsidP="0047369E">
      <w:pPr>
        <w:shd w:val="clear" w:color="auto" w:fill="FFFFFF"/>
        <w:spacing w:after="150" w:line="390" w:lineRule="atLeast"/>
        <w:rPr>
          <w:rFonts w:ascii="Arial" w:eastAsia="Times New Roman" w:hAnsi="Arial" w:cs="Arial"/>
        </w:rPr>
      </w:pPr>
      <w:r w:rsidRPr="0047369E">
        <w:rPr>
          <w:rFonts w:ascii="Arial" w:eastAsia="Times New Roman" w:hAnsi="Arial" w:cs="Arial"/>
          <w:color w:val="001D35"/>
        </w:rPr>
        <w:t>Key components of a college application:</w:t>
      </w:r>
    </w:p>
    <w:p w:rsidR="0047369E" w:rsidRPr="0047369E" w:rsidRDefault="0047369E" w:rsidP="0047369E">
      <w:pPr>
        <w:numPr>
          <w:ilvl w:val="0"/>
          <w:numId w:val="6"/>
        </w:numPr>
        <w:shd w:val="clear" w:color="auto" w:fill="FFFFFF"/>
        <w:spacing w:after="120" w:line="330" w:lineRule="atLeast"/>
        <w:rPr>
          <w:rFonts w:ascii="Arial" w:eastAsia="Times New Roman" w:hAnsi="Arial" w:cs="Arial"/>
          <w:color w:val="001D35"/>
        </w:rPr>
      </w:pPr>
      <w:r w:rsidRPr="00C366DD">
        <w:rPr>
          <w:rFonts w:ascii="Arial" w:eastAsia="Times New Roman" w:hAnsi="Arial" w:cs="Arial"/>
          <w:b/>
          <w:bCs/>
          <w:color w:val="001D35"/>
        </w:rPr>
        <w:t>Academic Record:</w:t>
      </w:r>
    </w:p>
    <w:p w:rsidR="0047369E" w:rsidRPr="00C366DD" w:rsidRDefault="0047369E" w:rsidP="00C366DD">
      <w:pPr>
        <w:numPr>
          <w:ilvl w:val="1"/>
          <w:numId w:val="8"/>
        </w:numPr>
        <w:shd w:val="clear" w:color="auto" w:fill="FFFFFF"/>
        <w:spacing w:after="120" w:line="330" w:lineRule="atLeast"/>
        <w:rPr>
          <w:rFonts w:ascii="Arial" w:eastAsia="Times New Roman" w:hAnsi="Arial" w:cs="Arial"/>
          <w:spacing w:val="2"/>
        </w:rPr>
      </w:pPr>
      <w:r w:rsidRPr="0047369E">
        <w:rPr>
          <w:rFonts w:ascii="Arial" w:eastAsia="Times New Roman" w:hAnsi="Arial" w:cs="Arial"/>
          <w:color w:val="001D35"/>
          <w:spacing w:val="2"/>
        </w:rPr>
        <w:t>High school transcript with detailed course information and grades</w:t>
      </w:r>
      <w:r w:rsidRPr="00C366DD">
        <w:rPr>
          <w:rFonts w:ascii="Arial" w:eastAsia="Times New Roman" w:hAnsi="Arial" w:cs="Arial"/>
          <w:color w:val="001D35"/>
          <w:spacing w:val="2"/>
        </w:rPr>
        <w:t> </w:t>
      </w:r>
    </w:p>
    <w:p w:rsidR="0047369E" w:rsidRPr="00C366DD" w:rsidRDefault="0047369E" w:rsidP="00C366DD">
      <w:pPr>
        <w:numPr>
          <w:ilvl w:val="1"/>
          <w:numId w:val="8"/>
        </w:numPr>
        <w:shd w:val="clear" w:color="auto" w:fill="FFFFFF"/>
        <w:spacing w:after="120" w:line="330" w:lineRule="atLeast"/>
        <w:rPr>
          <w:rFonts w:ascii="Arial" w:eastAsia="Times New Roman" w:hAnsi="Arial" w:cs="Arial"/>
          <w:color w:val="001D35"/>
          <w:spacing w:val="2"/>
        </w:rPr>
      </w:pPr>
      <w:r w:rsidRPr="0047369E">
        <w:rPr>
          <w:rFonts w:ascii="Arial" w:eastAsia="Times New Roman" w:hAnsi="Arial" w:cs="Arial"/>
          <w:color w:val="001D35"/>
          <w:spacing w:val="2"/>
        </w:rPr>
        <w:t>Strength of curriculum (taking advanced placement or honors classes)</w:t>
      </w:r>
      <w:r w:rsidRPr="00C366DD">
        <w:rPr>
          <w:rFonts w:ascii="Arial" w:eastAsia="Times New Roman" w:hAnsi="Arial" w:cs="Arial"/>
          <w:color w:val="001D35"/>
          <w:spacing w:val="2"/>
        </w:rPr>
        <w:t> </w:t>
      </w:r>
    </w:p>
    <w:p w:rsidR="0047369E" w:rsidRPr="00C366DD" w:rsidRDefault="0047369E" w:rsidP="00C366DD">
      <w:pPr>
        <w:numPr>
          <w:ilvl w:val="1"/>
          <w:numId w:val="8"/>
        </w:numPr>
        <w:shd w:val="clear" w:color="auto" w:fill="FFFFFF"/>
        <w:spacing w:after="0" w:line="330" w:lineRule="atLeast"/>
        <w:rPr>
          <w:rFonts w:ascii="Arial" w:eastAsia="Times New Roman" w:hAnsi="Arial" w:cs="Arial"/>
          <w:color w:val="001D35"/>
          <w:spacing w:val="2"/>
        </w:rPr>
      </w:pPr>
      <w:r w:rsidRPr="0047369E">
        <w:rPr>
          <w:rFonts w:ascii="Arial" w:eastAsia="Times New Roman" w:hAnsi="Arial" w:cs="Arial"/>
          <w:color w:val="001D35"/>
          <w:spacing w:val="2"/>
        </w:rPr>
        <w:t>GPA (Grade Point Average)</w:t>
      </w:r>
      <w:r w:rsidRPr="00C366DD">
        <w:rPr>
          <w:rFonts w:ascii="Arial" w:eastAsia="Times New Roman" w:hAnsi="Arial" w:cs="Arial"/>
          <w:color w:val="001D35"/>
          <w:spacing w:val="2"/>
        </w:rPr>
        <w:t> </w:t>
      </w:r>
    </w:p>
    <w:p w:rsidR="0047369E" w:rsidRPr="0047369E" w:rsidRDefault="0047369E" w:rsidP="0047369E">
      <w:pPr>
        <w:numPr>
          <w:ilvl w:val="0"/>
          <w:numId w:val="6"/>
        </w:numPr>
        <w:shd w:val="clear" w:color="auto" w:fill="FFFFFF"/>
        <w:spacing w:after="120" w:line="330" w:lineRule="atLeast"/>
        <w:rPr>
          <w:rFonts w:ascii="Arial" w:eastAsia="Times New Roman" w:hAnsi="Arial" w:cs="Arial"/>
        </w:rPr>
      </w:pPr>
      <w:r w:rsidRPr="00C366DD">
        <w:rPr>
          <w:rFonts w:ascii="Arial" w:eastAsia="Times New Roman" w:hAnsi="Arial" w:cs="Arial"/>
          <w:b/>
          <w:bCs/>
          <w:color w:val="001D35"/>
        </w:rPr>
        <w:t>Standardized Test Scores:</w:t>
      </w:r>
    </w:p>
    <w:p w:rsidR="0047369E" w:rsidRPr="00C366DD" w:rsidRDefault="0047369E" w:rsidP="0047369E">
      <w:pPr>
        <w:numPr>
          <w:ilvl w:val="1"/>
          <w:numId w:val="6"/>
        </w:numPr>
        <w:shd w:val="clear" w:color="auto" w:fill="FFFFFF"/>
        <w:spacing w:after="0" w:line="330" w:lineRule="atLeast"/>
        <w:rPr>
          <w:rFonts w:ascii="Arial" w:eastAsia="Times New Roman" w:hAnsi="Arial" w:cs="Arial"/>
          <w:spacing w:val="2"/>
        </w:rPr>
      </w:pPr>
      <w:r w:rsidRPr="0047369E">
        <w:rPr>
          <w:rFonts w:ascii="Arial" w:eastAsia="Times New Roman" w:hAnsi="Arial" w:cs="Arial"/>
          <w:color w:val="001D35"/>
          <w:spacing w:val="2"/>
        </w:rPr>
        <w:t>SAT or ACT scores (may be optional at some colleges)</w:t>
      </w:r>
      <w:r w:rsidRPr="00C366DD">
        <w:rPr>
          <w:rFonts w:ascii="Arial" w:eastAsia="Times New Roman" w:hAnsi="Arial" w:cs="Arial"/>
          <w:color w:val="001D35"/>
          <w:spacing w:val="2"/>
        </w:rPr>
        <w:t> </w:t>
      </w:r>
    </w:p>
    <w:p w:rsidR="0047369E" w:rsidRPr="0047369E" w:rsidRDefault="0047369E" w:rsidP="0047369E">
      <w:pPr>
        <w:numPr>
          <w:ilvl w:val="0"/>
          <w:numId w:val="6"/>
        </w:numPr>
        <w:shd w:val="clear" w:color="auto" w:fill="FFFFFF"/>
        <w:spacing w:after="120" w:line="330" w:lineRule="atLeast"/>
        <w:rPr>
          <w:rFonts w:ascii="Arial" w:eastAsia="Times New Roman" w:hAnsi="Arial" w:cs="Arial"/>
        </w:rPr>
      </w:pPr>
      <w:r w:rsidRPr="00C366DD">
        <w:rPr>
          <w:rFonts w:ascii="Arial" w:eastAsia="Times New Roman" w:hAnsi="Arial" w:cs="Arial"/>
          <w:b/>
          <w:bCs/>
          <w:color w:val="001D35"/>
        </w:rPr>
        <w:t>Letters of Recommendation:</w:t>
      </w:r>
    </w:p>
    <w:p w:rsidR="0047369E" w:rsidRPr="00C366DD" w:rsidRDefault="0047369E" w:rsidP="0047369E">
      <w:pPr>
        <w:numPr>
          <w:ilvl w:val="1"/>
          <w:numId w:val="6"/>
        </w:numPr>
        <w:shd w:val="clear" w:color="auto" w:fill="FFFFFF"/>
        <w:spacing w:after="0" w:line="330" w:lineRule="atLeast"/>
        <w:rPr>
          <w:rFonts w:ascii="Arial" w:eastAsia="Times New Roman" w:hAnsi="Arial" w:cs="Arial"/>
          <w:spacing w:val="2"/>
        </w:rPr>
      </w:pPr>
      <w:r w:rsidRPr="00C366DD">
        <w:rPr>
          <w:rFonts w:ascii="Arial" w:eastAsia="Times New Roman" w:hAnsi="Arial" w:cs="Arial"/>
          <w:color w:val="001D35"/>
          <w:spacing w:val="2"/>
        </w:rPr>
        <w:t>Usually from high school teachers and counselor, providing insights into your academic abilities and character </w:t>
      </w:r>
    </w:p>
    <w:p w:rsidR="0047369E" w:rsidRPr="0047369E" w:rsidRDefault="0047369E" w:rsidP="0047369E">
      <w:pPr>
        <w:numPr>
          <w:ilvl w:val="0"/>
          <w:numId w:val="6"/>
        </w:numPr>
        <w:shd w:val="clear" w:color="auto" w:fill="FFFFFF"/>
        <w:spacing w:after="120" w:line="330" w:lineRule="atLeast"/>
        <w:rPr>
          <w:rFonts w:ascii="Arial" w:eastAsia="Times New Roman" w:hAnsi="Arial" w:cs="Arial"/>
        </w:rPr>
      </w:pPr>
      <w:r w:rsidRPr="00C366DD">
        <w:rPr>
          <w:rFonts w:ascii="Arial" w:eastAsia="Times New Roman" w:hAnsi="Arial" w:cs="Arial"/>
          <w:b/>
          <w:bCs/>
          <w:color w:val="001D35"/>
        </w:rPr>
        <w:t>Personal Statement/Essay:</w:t>
      </w:r>
    </w:p>
    <w:p w:rsidR="0047369E" w:rsidRPr="00C366DD" w:rsidRDefault="0047369E" w:rsidP="0047369E">
      <w:pPr>
        <w:numPr>
          <w:ilvl w:val="1"/>
          <w:numId w:val="6"/>
        </w:numPr>
        <w:shd w:val="clear" w:color="auto" w:fill="FFFFFF"/>
        <w:spacing w:after="0" w:line="330" w:lineRule="atLeast"/>
        <w:rPr>
          <w:rFonts w:ascii="Arial" w:eastAsia="Times New Roman" w:hAnsi="Arial" w:cs="Arial"/>
          <w:spacing w:val="2"/>
        </w:rPr>
      </w:pPr>
      <w:r w:rsidRPr="0047369E">
        <w:rPr>
          <w:rFonts w:ascii="Arial" w:eastAsia="Times New Roman" w:hAnsi="Arial" w:cs="Arial"/>
          <w:color w:val="001D35"/>
          <w:spacing w:val="2"/>
        </w:rPr>
        <w:t>A written essay where you can showcase your personality, interests, and motivations for attending the college</w:t>
      </w:r>
      <w:r w:rsidRPr="00C366DD">
        <w:rPr>
          <w:rFonts w:ascii="Arial" w:eastAsia="Times New Roman" w:hAnsi="Arial" w:cs="Arial"/>
          <w:color w:val="001D35"/>
          <w:spacing w:val="2"/>
        </w:rPr>
        <w:t> </w:t>
      </w:r>
    </w:p>
    <w:p w:rsidR="0047369E" w:rsidRPr="0047369E" w:rsidRDefault="0047369E" w:rsidP="0047369E">
      <w:pPr>
        <w:numPr>
          <w:ilvl w:val="0"/>
          <w:numId w:val="6"/>
        </w:numPr>
        <w:shd w:val="clear" w:color="auto" w:fill="FFFFFF"/>
        <w:spacing w:after="120" w:line="330" w:lineRule="atLeast"/>
        <w:rPr>
          <w:rFonts w:ascii="Arial" w:eastAsia="Times New Roman" w:hAnsi="Arial" w:cs="Arial"/>
        </w:rPr>
      </w:pPr>
      <w:r w:rsidRPr="00C366DD">
        <w:rPr>
          <w:rFonts w:ascii="Arial" w:eastAsia="Times New Roman" w:hAnsi="Arial" w:cs="Arial"/>
          <w:b/>
          <w:bCs/>
          <w:color w:val="001D35"/>
        </w:rPr>
        <w:t>Extracurricular Activities:</w:t>
      </w:r>
    </w:p>
    <w:p w:rsidR="0047369E" w:rsidRPr="00C366DD" w:rsidRDefault="0047369E" w:rsidP="0047369E">
      <w:pPr>
        <w:numPr>
          <w:ilvl w:val="1"/>
          <w:numId w:val="6"/>
        </w:numPr>
        <w:shd w:val="clear" w:color="auto" w:fill="FFFFFF"/>
        <w:spacing w:after="0" w:line="330" w:lineRule="atLeast"/>
        <w:rPr>
          <w:rFonts w:ascii="Arial" w:eastAsia="Times New Roman" w:hAnsi="Arial" w:cs="Arial"/>
          <w:spacing w:val="2"/>
        </w:rPr>
      </w:pPr>
      <w:r w:rsidRPr="0047369E">
        <w:rPr>
          <w:rFonts w:ascii="Arial" w:eastAsia="Times New Roman" w:hAnsi="Arial" w:cs="Arial"/>
          <w:color w:val="001D35"/>
          <w:spacing w:val="2"/>
        </w:rPr>
        <w:t>Participation in clubs, sports, volunteer work, leadership roles, and other meaningful experiences</w:t>
      </w:r>
      <w:r w:rsidRPr="00C366DD">
        <w:rPr>
          <w:rFonts w:ascii="Arial" w:eastAsia="Times New Roman" w:hAnsi="Arial" w:cs="Arial"/>
          <w:color w:val="001D35"/>
          <w:spacing w:val="2"/>
        </w:rPr>
        <w:t> </w:t>
      </w:r>
    </w:p>
    <w:p w:rsidR="0047369E" w:rsidRPr="0047369E" w:rsidRDefault="0047369E" w:rsidP="0047369E">
      <w:pPr>
        <w:numPr>
          <w:ilvl w:val="0"/>
          <w:numId w:val="6"/>
        </w:numPr>
        <w:shd w:val="clear" w:color="auto" w:fill="FFFFFF"/>
        <w:spacing w:after="0" w:line="330" w:lineRule="atLeast"/>
        <w:rPr>
          <w:rFonts w:ascii="Arial" w:eastAsia="Times New Roman" w:hAnsi="Arial" w:cs="Arial"/>
        </w:rPr>
      </w:pPr>
      <w:r w:rsidRPr="00C366DD">
        <w:rPr>
          <w:rFonts w:ascii="Arial" w:eastAsia="Times New Roman" w:hAnsi="Arial" w:cs="Arial"/>
          <w:b/>
          <w:bCs/>
          <w:color w:val="001D35"/>
        </w:rPr>
        <w:t>Application Form:</w:t>
      </w:r>
    </w:p>
    <w:p w:rsidR="0047369E" w:rsidRPr="00C366DD" w:rsidRDefault="0047369E" w:rsidP="0047369E">
      <w:pPr>
        <w:numPr>
          <w:ilvl w:val="1"/>
          <w:numId w:val="6"/>
        </w:numPr>
        <w:shd w:val="clear" w:color="auto" w:fill="FFFFFF"/>
        <w:spacing w:after="0" w:line="330" w:lineRule="atLeast"/>
        <w:rPr>
          <w:rFonts w:ascii="Arial" w:eastAsia="Times New Roman" w:hAnsi="Arial" w:cs="Arial"/>
          <w:spacing w:val="2"/>
        </w:rPr>
      </w:pPr>
      <w:r w:rsidRPr="0047369E">
        <w:rPr>
          <w:rFonts w:ascii="Arial" w:eastAsia="Times New Roman" w:hAnsi="Arial" w:cs="Arial"/>
          <w:color w:val="001D35"/>
          <w:spacing w:val="2"/>
        </w:rPr>
        <w:t>Basic personal information, contact details, and sometimes additional questions specific to the college</w:t>
      </w:r>
      <w:r w:rsidRPr="00C366DD">
        <w:rPr>
          <w:rFonts w:ascii="Arial" w:eastAsia="Times New Roman" w:hAnsi="Arial" w:cs="Arial"/>
          <w:color w:val="001D35"/>
          <w:spacing w:val="2"/>
        </w:rPr>
        <w:t> </w:t>
      </w:r>
    </w:p>
    <w:p w:rsidR="0047369E" w:rsidRPr="00C366DD" w:rsidRDefault="0047369E" w:rsidP="0047369E">
      <w:pPr>
        <w:shd w:val="clear" w:color="auto" w:fill="FFFFFF"/>
        <w:spacing w:after="0" w:line="330" w:lineRule="atLeast"/>
        <w:ind w:left="1440"/>
        <w:rPr>
          <w:rFonts w:ascii="Arial" w:eastAsia="Times New Roman" w:hAnsi="Arial" w:cs="Arial"/>
          <w:spacing w:val="2"/>
        </w:rPr>
      </w:pPr>
    </w:p>
    <w:p w:rsidR="0047369E" w:rsidRPr="00C366DD" w:rsidRDefault="0047369E" w:rsidP="0047369E">
      <w:pPr>
        <w:shd w:val="clear" w:color="auto" w:fill="FFFFFF"/>
        <w:spacing w:after="150" w:line="390" w:lineRule="atLeast"/>
        <w:rPr>
          <w:rFonts w:ascii="Arial" w:eastAsia="Times New Roman" w:hAnsi="Arial" w:cs="Arial"/>
        </w:rPr>
      </w:pPr>
      <w:r w:rsidRPr="00C366DD">
        <w:rPr>
          <w:rFonts w:ascii="Arial" w:eastAsia="Times New Roman" w:hAnsi="Arial" w:cs="Arial"/>
          <w:color w:val="001D35"/>
        </w:rPr>
        <w:t>Factors considered by colleges when evaluating applications:</w:t>
      </w:r>
    </w:p>
    <w:p w:rsidR="0047369E" w:rsidRPr="00C366DD" w:rsidRDefault="0047369E" w:rsidP="0047369E">
      <w:pPr>
        <w:numPr>
          <w:ilvl w:val="0"/>
          <w:numId w:val="6"/>
        </w:numPr>
        <w:shd w:val="clear" w:color="auto" w:fill="FFFFFF"/>
        <w:spacing w:after="120" w:line="330" w:lineRule="atLeast"/>
        <w:rPr>
          <w:rFonts w:ascii="Arial" w:eastAsia="Times New Roman" w:hAnsi="Arial" w:cs="Arial"/>
        </w:rPr>
      </w:pPr>
      <w:r w:rsidRPr="00C366DD">
        <w:rPr>
          <w:rFonts w:ascii="Arial" w:eastAsia="Times New Roman" w:hAnsi="Arial" w:cs="Arial"/>
          <w:b/>
          <w:bCs/>
          <w:color w:val="001D35"/>
        </w:rPr>
        <w:t>Academic Performance:</w:t>
      </w:r>
      <w:r w:rsidRPr="0047369E">
        <w:rPr>
          <w:rFonts w:ascii="Arial" w:eastAsia="Times New Roman" w:hAnsi="Arial" w:cs="Arial"/>
          <w:color w:val="001D35"/>
        </w:rPr>
        <w:t> Overall GPA, performance in core subjects, rigor of high school courses taken</w:t>
      </w:r>
      <w:r w:rsidRPr="00C366DD">
        <w:rPr>
          <w:rFonts w:ascii="Arial" w:eastAsia="Times New Roman" w:hAnsi="Arial" w:cs="Arial"/>
          <w:color w:val="001D35"/>
        </w:rPr>
        <w:t> </w:t>
      </w:r>
    </w:p>
    <w:p w:rsidR="0047369E" w:rsidRPr="00C366DD" w:rsidRDefault="0047369E" w:rsidP="0047369E">
      <w:pPr>
        <w:numPr>
          <w:ilvl w:val="0"/>
          <w:numId w:val="6"/>
        </w:numPr>
        <w:shd w:val="clear" w:color="auto" w:fill="FFFFFF"/>
        <w:spacing w:after="120" w:line="330" w:lineRule="atLeast"/>
        <w:rPr>
          <w:rFonts w:ascii="Arial" w:eastAsia="Times New Roman" w:hAnsi="Arial" w:cs="Arial"/>
          <w:color w:val="001D35"/>
        </w:rPr>
      </w:pPr>
      <w:r w:rsidRPr="00C366DD">
        <w:rPr>
          <w:rFonts w:ascii="Arial" w:eastAsia="Times New Roman" w:hAnsi="Arial" w:cs="Arial"/>
          <w:b/>
          <w:bCs/>
          <w:color w:val="001D35"/>
        </w:rPr>
        <w:t>Test Scores:</w:t>
      </w:r>
      <w:r w:rsidRPr="0047369E">
        <w:rPr>
          <w:rFonts w:ascii="Arial" w:eastAsia="Times New Roman" w:hAnsi="Arial" w:cs="Arial"/>
          <w:color w:val="001D35"/>
        </w:rPr>
        <w:t> SAT/ACT scores, depending on the college's policy</w:t>
      </w:r>
      <w:r w:rsidRPr="00C366DD">
        <w:rPr>
          <w:rFonts w:ascii="Arial" w:eastAsia="Times New Roman" w:hAnsi="Arial" w:cs="Arial"/>
          <w:color w:val="001D35"/>
        </w:rPr>
        <w:t> </w:t>
      </w:r>
    </w:p>
    <w:p w:rsidR="0047369E" w:rsidRPr="00C366DD" w:rsidRDefault="0047369E" w:rsidP="0047369E">
      <w:pPr>
        <w:numPr>
          <w:ilvl w:val="0"/>
          <w:numId w:val="6"/>
        </w:numPr>
        <w:shd w:val="clear" w:color="auto" w:fill="FFFFFF"/>
        <w:spacing w:after="120" w:line="330" w:lineRule="atLeast"/>
        <w:rPr>
          <w:rFonts w:ascii="Arial" w:eastAsia="Times New Roman" w:hAnsi="Arial" w:cs="Arial"/>
          <w:color w:val="001D35"/>
        </w:rPr>
      </w:pPr>
      <w:r w:rsidRPr="00C366DD">
        <w:rPr>
          <w:rFonts w:ascii="Arial" w:eastAsia="Times New Roman" w:hAnsi="Arial" w:cs="Arial"/>
          <w:b/>
          <w:bCs/>
          <w:color w:val="001D35"/>
        </w:rPr>
        <w:t>Demonstrated Interest:</w:t>
      </w:r>
      <w:r w:rsidRPr="0047369E">
        <w:rPr>
          <w:rFonts w:ascii="Arial" w:eastAsia="Times New Roman" w:hAnsi="Arial" w:cs="Arial"/>
          <w:color w:val="001D35"/>
        </w:rPr>
        <w:t> College visits, contacting admissions officers, showing genuine enthusiasm for the school</w:t>
      </w:r>
      <w:r w:rsidRPr="00C366DD">
        <w:rPr>
          <w:rFonts w:ascii="Arial" w:eastAsia="Times New Roman" w:hAnsi="Arial" w:cs="Arial"/>
          <w:color w:val="001D35"/>
        </w:rPr>
        <w:t> </w:t>
      </w:r>
    </w:p>
    <w:p w:rsidR="0047369E" w:rsidRPr="00C366DD" w:rsidRDefault="0047369E" w:rsidP="0047369E">
      <w:pPr>
        <w:numPr>
          <w:ilvl w:val="0"/>
          <w:numId w:val="6"/>
        </w:numPr>
        <w:shd w:val="clear" w:color="auto" w:fill="FFFFFF"/>
        <w:spacing w:after="120" w:line="330" w:lineRule="atLeast"/>
        <w:rPr>
          <w:rFonts w:ascii="Arial" w:eastAsia="Times New Roman" w:hAnsi="Arial" w:cs="Arial"/>
          <w:color w:val="001D35"/>
        </w:rPr>
      </w:pPr>
      <w:r w:rsidRPr="00C366DD">
        <w:rPr>
          <w:rFonts w:ascii="Arial" w:eastAsia="Times New Roman" w:hAnsi="Arial" w:cs="Arial"/>
          <w:b/>
          <w:bCs/>
          <w:color w:val="001D35"/>
        </w:rPr>
        <w:t>Personal Qualities:</w:t>
      </w:r>
      <w:r w:rsidRPr="0047369E">
        <w:rPr>
          <w:rFonts w:ascii="Arial" w:eastAsia="Times New Roman" w:hAnsi="Arial" w:cs="Arial"/>
          <w:color w:val="001D35"/>
        </w:rPr>
        <w:t> Leadership potential, creativity, resilience, community involvement</w:t>
      </w:r>
      <w:r w:rsidRPr="00C366DD">
        <w:rPr>
          <w:rFonts w:ascii="Arial" w:eastAsia="Times New Roman" w:hAnsi="Arial" w:cs="Arial"/>
          <w:color w:val="001D35"/>
        </w:rPr>
        <w:t> </w:t>
      </w:r>
    </w:p>
    <w:p w:rsidR="0047369E" w:rsidRPr="00C366DD" w:rsidRDefault="0047369E" w:rsidP="0047369E">
      <w:pPr>
        <w:numPr>
          <w:ilvl w:val="0"/>
          <w:numId w:val="6"/>
        </w:numPr>
        <w:shd w:val="clear" w:color="auto" w:fill="FFFFFF"/>
        <w:spacing w:after="0" w:line="330" w:lineRule="atLeast"/>
        <w:rPr>
          <w:rFonts w:ascii="Arial" w:eastAsia="Times New Roman" w:hAnsi="Arial" w:cs="Arial"/>
          <w:color w:val="001D35"/>
        </w:rPr>
      </w:pPr>
      <w:r w:rsidRPr="00C366DD">
        <w:rPr>
          <w:rFonts w:ascii="Arial" w:eastAsia="Times New Roman" w:hAnsi="Arial" w:cs="Arial"/>
          <w:b/>
          <w:bCs/>
          <w:color w:val="001D35"/>
        </w:rPr>
        <w:t>Fit with the College:</w:t>
      </w:r>
      <w:r w:rsidRPr="0047369E">
        <w:rPr>
          <w:rFonts w:ascii="Arial" w:eastAsia="Times New Roman" w:hAnsi="Arial" w:cs="Arial"/>
          <w:color w:val="001D35"/>
        </w:rPr>
        <w:t> Alignment between your interests and the college's academic programs and student culture</w:t>
      </w:r>
      <w:r w:rsidRPr="00C366DD">
        <w:rPr>
          <w:rFonts w:ascii="Arial" w:eastAsia="Times New Roman" w:hAnsi="Arial" w:cs="Arial"/>
          <w:color w:val="001D35"/>
        </w:rPr>
        <w:t> </w:t>
      </w:r>
    </w:p>
    <w:p w:rsidR="0047369E" w:rsidRPr="00C366DD" w:rsidRDefault="0047369E" w:rsidP="00C366DD">
      <w:pPr>
        <w:shd w:val="clear" w:color="auto" w:fill="FFFFFF"/>
        <w:spacing w:after="150" w:line="390" w:lineRule="atLeast"/>
        <w:rPr>
          <w:rFonts w:ascii="Arial" w:eastAsia="Times New Roman" w:hAnsi="Arial" w:cs="Arial"/>
        </w:rPr>
      </w:pPr>
      <w:r w:rsidRPr="00C366DD">
        <w:rPr>
          <w:rFonts w:ascii="Arial" w:eastAsia="Times New Roman" w:hAnsi="Arial" w:cs="Arial"/>
          <w:color w:val="001D35"/>
        </w:rPr>
        <w:t>Important points to remember:</w:t>
      </w:r>
    </w:p>
    <w:p w:rsidR="0047369E" w:rsidRPr="0047369E" w:rsidRDefault="0047369E" w:rsidP="0047369E">
      <w:pPr>
        <w:numPr>
          <w:ilvl w:val="0"/>
          <w:numId w:val="6"/>
        </w:numPr>
        <w:shd w:val="clear" w:color="auto" w:fill="FFFFFF"/>
        <w:spacing w:after="120" w:line="330" w:lineRule="atLeast"/>
        <w:rPr>
          <w:rFonts w:ascii="Arial" w:eastAsia="Times New Roman" w:hAnsi="Arial" w:cs="Arial"/>
          <w:color w:val="001D35"/>
        </w:rPr>
      </w:pPr>
      <w:r w:rsidRPr="00C366DD">
        <w:rPr>
          <w:rFonts w:ascii="Arial" w:eastAsia="Times New Roman" w:hAnsi="Arial" w:cs="Arial"/>
          <w:b/>
          <w:bCs/>
          <w:color w:val="001D35"/>
        </w:rPr>
        <w:t>Research individual colleges:</w:t>
      </w:r>
    </w:p>
    <w:p w:rsidR="0047369E" w:rsidRPr="00C366DD" w:rsidRDefault="0047369E" w:rsidP="0047369E">
      <w:pPr>
        <w:pStyle w:val="ListParagraph"/>
        <w:numPr>
          <w:ilvl w:val="0"/>
          <w:numId w:val="6"/>
        </w:numPr>
        <w:shd w:val="clear" w:color="auto" w:fill="FFFFFF"/>
        <w:spacing w:after="120" w:line="330" w:lineRule="atLeast"/>
        <w:rPr>
          <w:rFonts w:ascii="Arial" w:eastAsia="Times New Roman" w:hAnsi="Arial" w:cs="Arial"/>
          <w:spacing w:val="2"/>
        </w:rPr>
      </w:pPr>
      <w:r w:rsidRPr="00C366DD">
        <w:rPr>
          <w:rFonts w:ascii="Arial" w:eastAsia="Times New Roman" w:hAnsi="Arial" w:cs="Arial"/>
          <w:color w:val="001D35"/>
          <w:spacing w:val="2"/>
        </w:rPr>
        <w:lastRenderedPageBreak/>
        <w:t>Each college has its own specific requirements and priorities, so carefully review their website for details </w:t>
      </w:r>
    </w:p>
    <w:p w:rsidR="0047369E" w:rsidRPr="0047369E" w:rsidRDefault="0047369E" w:rsidP="0047369E">
      <w:pPr>
        <w:numPr>
          <w:ilvl w:val="0"/>
          <w:numId w:val="6"/>
        </w:numPr>
        <w:shd w:val="clear" w:color="auto" w:fill="FFFFFF"/>
        <w:spacing w:after="120" w:line="330" w:lineRule="atLeast"/>
        <w:rPr>
          <w:rFonts w:ascii="Arial" w:eastAsia="Times New Roman" w:hAnsi="Arial" w:cs="Arial"/>
        </w:rPr>
      </w:pPr>
      <w:r w:rsidRPr="00C366DD">
        <w:rPr>
          <w:rFonts w:ascii="Arial" w:eastAsia="Times New Roman" w:hAnsi="Arial" w:cs="Arial"/>
          <w:b/>
          <w:bCs/>
          <w:color w:val="001D35"/>
        </w:rPr>
        <w:t>Start early:</w:t>
      </w:r>
    </w:p>
    <w:p w:rsidR="0047369E" w:rsidRPr="00C366DD" w:rsidRDefault="0047369E" w:rsidP="0047369E">
      <w:pPr>
        <w:pStyle w:val="ListParagraph"/>
        <w:numPr>
          <w:ilvl w:val="0"/>
          <w:numId w:val="6"/>
        </w:numPr>
        <w:shd w:val="clear" w:color="auto" w:fill="FFFFFF"/>
        <w:spacing w:after="120" w:line="330" w:lineRule="atLeast"/>
        <w:rPr>
          <w:rFonts w:ascii="Arial" w:eastAsia="Times New Roman" w:hAnsi="Arial" w:cs="Arial"/>
          <w:spacing w:val="2"/>
        </w:rPr>
      </w:pPr>
      <w:r w:rsidRPr="00C366DD">
        <w:rPr>
          <w:rFonts w:ascii="Arial" w:eastAsia="Times New Roman" w:hAnsi="Arial" w:cs="Arial"/>
          <w:color w:val="001D35"/>
          <w:spacing w:val="2"/>
        </w:rPr>
        <w:t>Begin planning your college applications well in advance to ensure you meet deadlines and have time to prepare strong materials </w:t>
      </w:r>
    </w:p>
    <w:p w:rsidR="0047369E" w:rsidRPr="0047369E" w:rsidRDefault="0047369E" w:rsidP="0047369E">
      <w:pPr>
        <w:numPr>
          <w:ilvl w:val="0"/>
          <w:numId w:val="6"/>
        </w:numPr>
        <w:shd w:val="clear" w:color="auto" w:fill="FFFFFF"/>
        <w:spacing w:after="0" w:line="330" w:lineRule="atLeast"/>
        <w:rPr>
          <w:rFonts w:ascii="Arial" w:eastAsia="Times New Roman" w:hAnsi="Arial" w:cs="Arial"/>
        </w:rPr>
      </w:pPr>
      <w:r w:rsidRPr="00C366DD">
        <w:rPr>
          <w:rFonts w:ascii="Arial" w:eastAsia="Times New Roman" w:hAnsi="Arial" w:cs="Arial"/>
          <w:b/>
          <w:bCs/>
          <w:color w:val="001D35"/>
        </w:rPr>
        <w:t>Seek guidance:</w:t>
      </w:r>
    </w:p>
    <w:p w:rsidR="0047369E" w:rsidRPr="00C366DD" w:rsidRDefault="0047369E" w:rsidP="0047369E">
      <w:pPr>
        <w:pStyle w:val="ListParagraph"/>
        <w:numPr>
          <w:ilvl w:val="0"/>
          <w:numId w:val="6"/>
        </w:numPr>
        <w:shd w:val="clear" w:color="auto" w:fill="FFFFFF"/>
        <w:spacing w:after="0" w:line="330" w:lineRule="atLeast"/>
        <w:rPr>
          <w:rFonts w:ascii="Arial" w:eastAsia="Times New Roman" w:hAnsi="Arial" w:cs="Arial"/>
          <w:color w:val="001D35"/>
          <w:spacing w:val="2"/>
        </w:rPr>
      </w:pPr>
      <w:r w:rsidRPr="00C366DD">
        <w:rPr>
          <w:rFonts w:ascii="Arial" w:eastAsia="Times New Roman" w:hAnsi="Arial" w:cs="Arial"/>
          <w:color w:val="001D35"/>
          <w:spacing w:val="2"/>
        </w:rPr>
        <w:t>Consult with your school counselor for advice on course selection, test preparation, and application strategies </w:t>
      </w:r>
    </w:p>
    <w:p w:rsidR="0047369E" w:rsidRPr="00C366DD" w:rsidRDefault="0047369E" w:rsidP="0052048C">
      <w:pPr>
        <w:pStyle w:val="NoSpacing"/>
        <w:rPr>
          <w:rFonts w:ascii="Arial" w:hAnsi="Arial" w:cs="Arial"/>
          <w:b/>
          <w:u w:val="single"/>
        </w:rPr>
      </w:pPr>
    </w:p>
    <w:p w:rsidR="0052048C" w:rsidRPr="00C366DD" w:rsidRDefault="0052048C" w:rsidP="0052048C">
      <w:pPr>
        <w:pStyle w:val="NoSpacing"/>
        <w:rPr>
          <w:rFonts w:ascii="Arial" w:hAnsi="Arial" w:cs="Arial"/>
          <w:b/>
          <w:u w:val="single"/>
        </w:rPr>
      </w:pPr>
      <w:r w:rsidRPr="00C366DD">
        <w:rPr>
          <w:rFonts w:ascii="Arial" w:hAnsi="Arial" w:cs="Arial"/>
          <w:b/>
          <w:u w:val="single"/>
        </w:rPr>
        <w:t>Most Competitive</w:t>
      </w:r>
    </w:p>
    <w:p w:rsidR="0052048C" w:rsidRPr="00C366DD" w:rsidRDefault="0052048C" w:rsidP="0052048C">
      <w:pPr>
        <w:pStyle w:val="NoSpacing"/>
        <w:rPr>
          <w:rFonts w:ascii="Arial" w:hAnsi="Arial" w:cs="Arial"/>
        </w:rPr>
      </w:pPr>
      <w:r w:rsidRPr="00C366DD">
        <w:rPr>
          <w:rFonts w:ascii="Arial" w:hAnsi="Arial" w:cs="Arial"/>
        </w:rPr>
        <w:t>Even superior students will encounter a great deal of competition for admission to these colleges. In general, these colleges require a grade point average of 4.0 and above. The strongest curriculum possible in high school is required. Average test scores of admitted students are 700 to 800 on each section of the Critical Reasoning SAT and 30 or above on the ACT. These colleges admit only a small percentage of those who apply.</w:t>
      </w:r>
    </w:p>
    <w:p w:rsidR="0052048C" w:rsidRPr="00C366DD" w:rsidRDefault="0052048C" w:rsidP="0052048C">
      <w:pPr>
        <w:pStyle w:val="NoSpacing"/>
        <w:rPr>
          <w:rFonts w:ascii="Arial" w:hAnsi="Arial" w:cs="Arial"/>
        </w:rPr>
      </w:pPr>
    </w:p>
    <w:p w:rsidR="0052048C" w:rsidRPr="00C366DD" w:rsidRDefault="0052048C" w:rsidP="0052048C">
      <w:pPr>
        <w:pStyle w:val="NoSpacing"/>
        <w:rPr>
          <w:rFonts w:ascii="Arial" w:hAnsi="Arial" w:cs="Arial"/>
          <w:b/>
          <w:u w:val="single"/>
        </w:rPr>
      </w:pPr>
      <w:r w:rsidRPr="00C366DD">
        <w:rPr>
          <w:rFonts w:ascii="Arial" w:hAnsi="Arial" w:cs="Arial"/>
          <w:b/>
          <w:u w:val="single"/>
        </w:rPr>
        <w:t>Highly Competitive</w:t>
      </w:r>
    </w:p>
    <w:p w:rsidR="0052048C" w:rsidRPr="00C366DD" w:rsidRDefault="0052048C" w:rsidP="0052048C">
      <w:pPr>
        <w:pStyle w:val="NoSpacing"/>
        <w:rPr>
          <w:rFonts w:ascii="Arial" w:hAnsi="Arial" w:cs="Arial"/>
        </w:rPr>
      </w:pPr>
      <w:r w:rsidRPr="00C366DD">
        <w:rPr>
          <w:rFonts w:ascii="Arial" w:hAnsi="Arial" w:cs="Arial"/>
        </w:rPr>
        <w:t>This group of colleges is looking for students with minimum grade point averages of 3.8. A very strong high school curriculum is required. Average test scores of admitted students are 650 to 800 on each section the Critical Reasoning SAT and 28 and above on the ACT.</w:t>
      </w:r>
    </w:p>
    <w:p w:rsidR="0052048C" w:rsidRPr="00C366DD" w:rsidRDefault="0052048C" w:rsidP="0052048C">
      <w:pPr>
        <w:pStyle w:val="NoSpacing"/>
        <w:rPr>
          <w:rFonts w:ascii="Arial" w:hAnsi="Arial" w:cs="Arial"/>
        </w:rPr>
      </w:pPr>
    </w:p>
    <w:p w:rsidR="0052048C" w:rsidRPr="00C366DD" w:rsidRDefault="0052048C" w:rsidP="0052048C">
      <w:pPr>
        <w:pStyle w:val="NoSpacing"/>
        <w:rPr>
          <w:rFonts w:ascii="Arial" w:hAnsi="Arial" w:cs="Arial"/>
          <w:b/>
          <w:u w:val="single"/>
        </w:rPr>
      </w:pPr>
      <w:r w:rsidRPr="00C366DD">
        <w:rPr>
          <w:rFonts w:ascii="Arial" w:hAnsi="Arial" w:cs="Arial"/>
          <w:b/>
          <w:u w:val="single"/>
        </w:rPr>
        <w:t>Very Competitive</w:t>
      </w:r>
    </w:p>
    <w:p w:rsidR="0052048C" w:rsidRPr="00C366DD" w:rsidRDefault="0052048C" w:rsidP="0052048C">
      <w:pPr>
        <w:pStyle w:val="NoSpacing"/>
        <w:rPr>
          <w:rFonts w:ascii="Arial" w:hAnsi="Arial" w:cs="Arial"/>
        </w:rPr>
      </w:pPr>
      <w:r w:rsidRPr="00C366DD">
        <w:rPr>
          <w:rFonts w:ascii="Arial" w:hAnsi="Arial" w:cs="Arial"/>
        </w:rPr>
        <w:t>The colleges in this category admit students whose grade point averages are no less than 3.6 and above and who have taken a solid college preparatory and honors program in high school. Average test scores are in the 600 to 700 range on each section of the Critical Reasoning SAT and from 28 and above on the ACT.</w:t>
      </w:r>
    </w:p>
    <w:p w:rsidR="0052048C" w:rsidRPr="00C366DD" w:rsidRDefault="0052048C" w:rsidP="0052048C">
      <w:pPr>
        <w:pStyle w:val="NoSpacing"/>
        <w:rPr>
          <w:rFonts w:ascii="Arial" w:hAnsi="Arial" w:cs="Arial"/>
        </w:rPr>
      </w:pPr>
    </w:p>
    <w:p w:rsidR="0052048C" w:rsidRPr="00C366DD" w:rsidRDefault="0052048C" w:rsidP="0052048C">
      <w:pPr>
        <w:pStyle w:val="NoSpacing"/>
        <w:rPr>
          <w:rFonts w:ascii="Arial" w:hAnsi="Arial" w:cs="Arial"/>
          <w:b/>
          <w:u w:val="single"/>
        </w:rPr>
      </w:pPr>
      <w:r w:rsidRPr="00C366DD">
        <w:rPr>
          <w:rFonts w:ascii="Arial" w:hAnsi="Arial" w:cs="Arial"/>
          <w:b/>
          <w:u w:val="single"/>
        </w:rPr>
        <w:t>Competitive</w:t>
      </w:r>
    </w:p>
    <w:p w:rsidR="0052048C" w:rsidRPr="00C366DD" w:rsidRDefault="0052048C" w:rsidP="0052048C">
      <w:pPr>
        <w:pStyle w:val="NoSpacing"/>
        <w:rPr>
          <w:rFonts w:ascii="Arial" w:hAnsi="Arial" w:cs="Arial"/>
        </w:rPr>
      </w:pPr>
      <w:r w:rsidRPr="00C366DD">
        <w:rPr>
          <w:rFonts w:ascii="Arial" w:hAnsi="Arial" w:cs="Arial"/>
        </w:rPr>
        <w:t>These schools enroll students with average test scores from 500 to 650 on each section of the Critical Reasoning SAT and from 23 to 28 on the ACT. Many colleges require a grade point average of 3.0-3.3 or higher in a solid college preparatory curriculum.</w:t>
      </w:r>
    </w:p>
    <w:p w:rsidR="0052048C" w:rsidRPr="00C366DD" w:rsidRDefault="0052048C" w:rsidP="0052048C">
      <w:pPr>
        <w:pStyle w:val="NoSpacing"/>
        <w:rPr>
          <w:rFonts w:ascii="Arial" w:hAnsi="Arial" w:cs="Arial"/>
        </w:rPr>
      </w:pPr>
    </w:p>
    <w:p w:rsidR="0052048C" w:rsidRPr="00C366DD" w:rsidRDefault="0052048C" w:rsidP="0052048C">
      <w:pPr>
        <w:pStyle w:val="NoSpacing"/>
        <w:rPr>
          <w:rFonts w:ascii="Arial" w:hAnsi="Arial" w:cs="Arial"/>
          <w:b/>
          <w:u w:val="single"/>
        </w:rPr>
      </w:pPr>
      <w:r w:rsidRPr="00C366DD">
        <w:rPr>
          <w:rFonts w:ascii="Arial" w:hAnsi="Arial" w:cs="Arial"/>
          <w:b/>
          <w:u w:val="single"/>
        </w:rPr>
        <w:t>Less Competitive</w:t>
      </w:r>
    </w:p>
    <w:p w:rsidR="0052048C" w:rsidRPr="00C366DD" w:rsidRDefault="0052048C" w:rsidP="0052048C">
      <w:pPr>
        <w:pStyle w:val="NoSpacing"/>
        <w:rPr>
          <w:rFonts w:ascii="Arial" w:hAnsi="Arial" w:cs="Arial"/>
        </w:rPr>
      </w:pPr>
      <w:r w:rsidRPr="00C366DD">
        <w:rPr>
          <w:rFonts w:ascii="Arial" w:hAnsi="Arial" w:cs="Arial"/>
        </w:rPr>
        <w:t>The colleges in this category look for students in the upper half of their graduating class who have taken a college preparatory program and have scored around 500 on each section of the Critical Reasoning SAT and 20-26 on the ACT. They admit students with a GPA range starting at 2.5.</w:t>
      </w:r>
    </w:p>
    <w:p w:rsidR="0052048C" w:rsidRPr="00C366DD" w:rsidRDefault="0052048C" w:rsidP="0052048C">
      <w:pPr>
        <w:pStyle w:val="NoSpacing"/>
        <w:rPr>
          <w:rFonts w:ascii="Arial" w:hAnsi="Arial" w:cs="Arial"/>
        </w:rPr>
      </w:pPr>
    </w:p>
    <w:p w:rsidR="0052048C" w:rsidRPr="00C366DD" w:rsidRDefault="0052048C" w:rsidP="0052048C">
      <w:pPr>
        <w:pStyle w:val="NoSpacing"/>
        <w:rPr>
          <w:rFonts w:ascii="Arial" w:hAnsi="Arial" w:cs="Arial"/>
          <w:b/>
          <w:u w:val="single"/>
        </w:rPr>
      </w:pPr>
      <w:r w:rsidRPr="00C366DD">
        <w:rPr>
          <w:rFonts w:ascii="Arial" w:hAnsi="Arial" w:cs="Arial"/>
          <w:b/>
          <w:u w:val="single"/>
        </w:rPr>
        <w:t>Noncompetitive</w:t>
      </w:r>
    </w:p>
    <w:p w:rsidR="0052048C" w:rsidRPr="00C366DD" w:rsidRDefault="0052048C" w:rsidP="0052048C">
      <w:pPr>
        <w:pStyle w:val="NoSpacing"/>
        <w:rPr>
          <w:rFonts w:ascii="Arial" w:hAnsi="Arial" w:cs="Arial"/>
        </w:rPr>
      </w:pPr>
      <w:r w:rsidRPr="00C366DD">
        <w:rPr>
          <w:rFonts w:ascii="Arial" w:hAnsi="Arial" w:cs="Arial"/>
        </w:rPr>
        <w:t>Colleges in this category require only evidence of graduation from an accredited high school program or equivalent. Some require entrance examinations for course placement purposes.</w:t>
      </w:r>
    </w:p>
    <w:p w:rsidR="0052048C" w:rsidRPr="00C366DD" w:rsidRDefault="0052048C" w:rsidP="0052048C">
      <w:pPr>
        <w:pStyle w:val="NoSpacing"/>
        <w:rPr>
          <w:rFonts w:ascii="Arial" w:hAnsi="Arial" w:cs="Arial"/>
        </w:rPr>
      </w:pPr>
      <w:r w:rsidRPr="00C366DD">
        <w:rPr>
          <w:rFonts w:ascii="Arial" w:hAnsi="Arial" w:cs="Arial"/>
        </w:rPr>
        <w:t>Special Colleges. These colleges feature specialized programs of study. They include professional schools of art, music, or theater arts, or seminaries preparing students for the clergy. In general, admission requirements are not based on academic criteria but on evidence of talent or special interest in the area of study and often require an audition or portfolio of the student's work in order to be admitted.</w:t>
      </w:r>
    </w:p>
    <w:p w:rsidR="0052048C" w:rsidRPr="00C366DD" w:rsidRDefault="0052048C" w:rsidP="0052048C">
      <w:pPr>
        <w:pStyle w:val="NoSpacing"/>
        <w:rPr>
          <w:rFonts w:ascii="Arial" w:hAnsi="Arial" w:cs="Arial"/>
        </w:rPr>
      </w:pPr>
    </w:p>
    <w:p w:rsidR="0052048C" w:rsidRPr="00C366DD" w:rsidRDefault="0052048C" w:rsidP="0052048C">
      <w:pPr>
        <w:pStyle w:val="NoSpacing"/>
        <w:rPr>
          <w:rFonts w:ascii="Arial" w:hAnsi="Arial" w:cs="Arial"/>
          <w:b/>
          <w:u w:val="single"/>
        </w:rPr>
      </w:pPr>
      <w:r w:rsidRPr="00C366DD">
        <w:rPr>
          <w:rFonts w:ascii="Arial" w:hAnsi="Arial" w:cs="Arial"/>
          <w:b/>
          <w:u w:val="single"/>
        </w:rPr>
        <w:t>Post High School Education</w:t>
      </w:r>
    </w:p>
    <w:p w:rsidR="0052048C" w:rsidRPr="00C366DD" w:rsidRDefault="0052048C" w:rsidP="0052048C">
      <w:pPr>
        <w:pStyle w:val="NoSpacing"/>
        <w:rPr>
          <w:rFonts w:ascii="Arial" w:hAnsi="Arial" w:cs="Arial"/>
        </w:rPr>
      </w:pPr>
      <w:r w:rsidRPr="00C366DD">
        <w:rPr>
          <w:rFonts w:ascii="Arial" w:hAnsi="Arial" w:cs="Arial"/>
        </w:rPr>
        <w:t>Some students benefit from a post graduate year of study. Students who do not feel academically, socially, or emotionally ready to attend college have often found success with this option after graduation. There are a variety of schools that offer this year of study that helps students solidify their academic foundation, enabling them to move on to a collegiate experience of their choice.</w:t>
      </w:r>
    </w:p>
    <w:p w:rsidR="0052048C" w:rsidRPr="00C366DD" w:rsidRDefault="0052048C" w:rsidP="0052048C">
      <w:pPr>
        <w:pStyle w:val="NoSpacing"/>
        <w:rPr>
          <w:rFonts w:ascii="Arial" w:hAnsi="Arial" w:cs="Arial"/>
        </w:rPr>
      </w:pPr>
    </w:p>
    <w:p w:rsidR="0052048C" w:rsidRPr="00C366DD" w:rsidRDefault="0052048C" w:rsidP="0052048C">
      <w:pPr>
        <w:pStyle w:val="NoSpacing"/>
        <w:rPr>
          <w:rFonts w:ascii="Arial" w:hAnsi="Arial" w:cs="Arial"/>
          <w:b/>
          <w:u w:val="single"/>
        </w:rPr>
      </w:pPr>
      <w:r w:rsidRPr="00C366DD">
        <w:rPr>
          <w:rFonts w:ascii="Arial" w:hAnsi="Arial" w:cs="Arial"/>
          <w:b/>
          <w:u w:val="single"/>
        </w:rPr>
        <w:t>Post-High School Employment</w:t>
      </w:r>
    </w:p>
    <w:p w:rsidR="0052048C" w:rsidRPr="00C366DD" w:rsidRDefault="0052048C" w:rsidP="0052048C">
      <w:pPr>
        <w:pStyle w:val="NoSpacing"/>
        <w:rPr>
          <w:rFonts w:ascii="Arial" w:hAnsi="Arial" w:cs="Arial"/>
        </w:rPr>
      </w:pPr>
      <w:r w:rsidRPr="00C366DD">
        <w:rPr>
          <w:rFonts w:ascii="Arial" w:hAnsi="Arial" w:cs="Arial"/>
        </w:rPr>
        <w:t>Students who are interested in going on to a career immediately after high school may take advantage of career opportunities offered throughout their high school experience in order to enhance their opportunities. Employers will base their decision to employ a student on a variety of factors. These factors include high school diploma, grades, attendance record, recommendations from teachers and counselors, extracurricular activities, and personal characteristics.</w:t>
      </w:r>
    </w:p>
    <w:p w:rsidR="0052048C" w:rsidRPr="00C366DD" w:rsidRDefault="0052048C" w:rsidP="0052048C">
      <w:pPr>
        <w:pStyle w:val="NoSpacing"/>
        <w:rPr>
          <w:rFonts w:ascii="Arial" w:hAnsi="Arial" w:cs="Arial"/>
        </w:rPr>
      </w:pPr>
    </w:p>
    <w:p w:rsidR="0052048C" w:rsidRPr="00C366DD" w:rsidRDefault="0052048C" w:rsidP="0052048C">
      <w:pPr>
        <w:pStyle w:val="NoSpacing"/>
        <w:rPr>
          <w:rFonts w:ascii="Arial" w:hAnsi="Arial" w:cs="Arial"/>
          <w:b/>
          <w:u w:val="single"/>
        </w:rPr>
      </w:pPr>
      <w:r w:rsidRPr="00C366DD">
        <w:rPr>
          <w:rFonts w:ascii="Arial" w:hAnsi="Arial" w:cs="Arial"/>
          <w:b/>
          <w:u w:val="single"/>
        </w:rPr>
        <w:t>Gap Year Programs</w:t>
      </w:r>
    </w:p>
    <w:p w:rsidR="00C1332E" w:rsidRPr="00C366DD" w:rsidRDefault="0052048C" w:rsidP="0052048C">
      <w:pPr>
        <w:pStyle w:val="NoSpacing"/>
        <w:rPr>
          <w:rFonts w:ascii="Arial" w:hAnsi="Arial" w:cs="Arial"/>
        </w:rPr>
      </w:pPr>
      <w:r w:rsidRPr="00C366DD">
        <w:rPr>
          <w:rFonts w:ascii="Arial" w:hAnsi="Arial" w:cs="Arial"/>
        </w:rPr>
        <w:t xml:space="preserve">Students who would like to pursue a year of community service or volunteer opportunities prior to enrolling in college can pursue various Gap Year programs. </w:t>
      </w:r>
      <w:r w:rsidR="00C366DD">
        <w:rPr>
          <w:rFonts w:ascii="Arial" w:hAnsi="Arial" w:cs="Arial"/>
        </w:rPr>
        <w:t>Please see the School Counselin</w:t>
      </w:r>
      <w:bookmarkStart w:id="0" w:name="_GoBack"/>
      <w:bookmarkEnd w:id="0"/>
      <w:r w:rsidR="00C366DD">
        <w:rPr>
          <w:rFonts w:ascii="Arial" w:hAnsi="Arial" w:cs="Arial"/>
        </w:rPr>
        <w:t>g office for more information.</w:t>
      </w:r>
    </w:p>
    <w:sectPr w:rsidR="00C1332E" w:rsidRPr="00C366DD" w:rsidSect="004736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8387D"/>
    <w:multiLevelType w:val="hybridMultilevel"/>
    <w:tmpl w:val="B164E0E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F4915"/>
    <w:multiLevelType w:val="multilevel"/>
    <w:tmpl w:val="BCB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A3457"/>
    <w:multiLevelType w:val="hybridMultilevel"/>
    <w:tmpl w:val="360E1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F5694"/>
    <w:multiLevelType w:val="hybridMultilevel"/>
    <w:tmpl w:val="4D7AB15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948D3"/>
    <w:multiLevelType w:val="multilevel"/>
    <w:tmpl w:val="F446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733B7"/>
    <w:multiLevelType w:val="hybridMultilevel"/>
    <w:tmpl w:val="EC20430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E6109"/>
    <w:multiLevelType w:val="multilevel"/>
    <w:tmpl w:val="C93C9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4"/>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8C"/>
    <w:rsid w:val="0047369E"/>
    <w:rsid w:val="0052048C"/>
    <w:rsid w:val="00C1332E"/>
    <w:rsid w:val="00C3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D873"/>
  <w15:chartTrackingRefBased/>
  <w15:docId w15:val="{B43EAAD8-F666-4982-B52A-B92CE57E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48C"/>
    <w:pPr>
      <w:spacing w:after="0" w:line="240" w:lineRule="auto"/>
    </w:pPr>
  </w:style>
  <w:style w:type="character" w:customStyle="1" w:styleId="uv3um">
    <w:name w:val="uv3um"/>
    <w:basedOn w:val="DefaultParagraphFont"/>
    <w:rsid w:val="0047369E"/>
  </w:style>
  <w:style w:type="character" w:styleId="Strong">
    <w:name w:val="Strong"/>
    <w:basedOn w:val="DefaultParagraphFont"/>
    <w:uiPriority w:val="22"/>
    <w:qFormat/>
    <w:rsid w:val="0047369E"/>
    <w:rPr>
      <w:b/>
      <w:bCs/>
    </w:rPr>
  </w:style>
  <w:style w:type="character" w:customStyle="1" w:styleId="oxzekf">
    <w:name w:val="oxzekf"/>
    <w:basedOn w:val="DefaultParagraphFont"/>
    <w:rsid w:val="0047369E"/>
  </w:style>
  <w:style w:type="paragraph" w:styleId="ListParagraph">
    <w:name w:val="List Paragraph"/>
    <w:basedOn w:val="Normal"/>
    <w:uiPriority w:val="34"/>
    <w:qFormat/>
    <w:rsid w:val="00473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8027">
      <w:bodyDiv w:val="1"/>
      <w:marLeft w:val="0"/>
      <w:marRight w:val="0"/>
      <w:marTop w:val="0"/>
      <w:marBottom w:val="0"/>
      <w:divBdr>
        <w:top w:val="none" w:sz="0" w:space="0" w:color="auto"/>
        <w:left w:val="none" w:sz="0" w:space="0" w:color="auto"/>
        <w:bottom w:val="none" w:sz="0" w:space="0" w:color="auto"/>
        <w:right w:val="none" w:sz="0" w:space="0" w:color="auto"/>
      </w:divBdr>
      <w:divsChild>
        <w:div w:id="1006975768">
          <w:marLeft w:val="0"/>
          <w:marRight w:val="0"/>
          <w:marTop w:val="0"/>
          <w:marBottom w:val="0"/>
          <w:divBdr>
            <w:top w:val="none" w:sz="0" w:space="0" w:color="auto"/>
            <w:left w:val="none" w:sz="0" w:space="0" w:color="auto"/>
            <w:bottom w:val="none" w:sz="0" w:space="0" w:color="auto"/>
            <w:right w:val="none" w:sz="0" w:space="0" w:color="auto"/>
          </w:divBdr>
          <w:divsChild>
            <w:div w:id="1870335759">
              <w:marLeft w:val="0"/>
              <w:marRight w:val="0"/>
              <w:marTop w:val="0"/>
              <w:marBottom w:val="0"/>
              <w:divBdr>
                <w:top w:val="none" w:sz="0" w:space="0" w:color="auto"/>
                <w:left w:val="none" w:sz="0" w:space="0" w:color="auto"/>
                <w:bottom w:val="none" w:sz="0" w:space="0" w:color="auto"/>
                <w:right w:val="none" w:sz="0" w:space="0" w:color="auto"/>
              </w:divBdr>
              <w:divsChild>
                <w:div w:id="653221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0501690">
          <w:marLeft w:val="0"/>
          <w:marRight w:val="0"/>
          <w:marTop w:val="0"/>
          <w:marBottom w:val="0"/>
          <w:divBdr>
            <w:top w:val="none" w:sz="0" w:space="0" w:color="auto"/>
            <w:left w:val="none" w:sz="0" w:space="0" w:color="auto"/>
            <w:bottom w:val="none" w:sz="0" w:space="0" w:color="auto"/>
            <w:right w:val="none" w:sz="0" w:space="0" w:color="auto"/>
          </w:divBdr>
          <w:divsChild>
            <w:div w:id="798496943">
              <w:marLeft w:val="0"/>
              <w:marRight w:val="0"/>
              <w:marTop w:val="0"/>
              <w:marBottom w:val="0"/>
              <w:divBdr>
                <w:top w:val="none" w:sz="0" w:space="0" w:color="auto"/>
                <w:left w:val="none" w:sz="0" w:space="0" w:color="auto"/>
                <w:bottom w:val="none" w:sz="0" w:space="0" w:color="auto"/>
                <w:right w:val="none" w:sz="0" w:space="0" w:color="auto"/>
              </w:divBdr>
              <w:divsChild>
                <w:div w:id="2820810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72479768">
          <w:marLeft w:val="0"/>
          <w:marRight w:val="0"/>
          <w:marTop w:val="0"/>
          <w:marBottom w:val="0"/>
          <w:divBdr>
            <w:top w:val="none" w:sz="0" w:space="0" w:color="auto"/>
            <w:left w:val="none" w:sz="0" w:space="0" w:color="auto"/>
            <w:bottom w:val="none" w:sz="0" w:space="0" w:color="auto"/>
            <w:right w:val="none" w:sz="0" w:space="0" w:color="auto"/>
          </w:divBdr>
          <w:divsChild>
            <w:div w:id="346257285">
              <w:marLeft w:val="0"/>
              <w:marRight w:val="0"/>
              <w:marTop w:val="0"/>
              <w:marBottom w:val="0"/>
              <w:divBdr>
                <w:top w:val="none" w:sz="0" w:space="0" w:color="auto"/>
                <w:left w:val="none" w:sz="0" w:space="0" w:color="auto"/>
                <w:bottom w:val="none" w:sz="0" w:space="0" w:color="auto"/>
                <w:right w:val="none" w:sz="0" w:space="0" w:color="auto"/>
              </w:divBdr>
              <w:divsChild>
                <w:div w:id="626204047">
                  <w:marLeft w:val="-420"/>
                  <w:marRight w:val="0"/>
                  <w:marTop w:val="0"/>
                  <w:marBottom w:val="0"/>
                  <w:divBdr>
                    <w:top w:val="none" w:sz="0" w:space="0" w:color="auto"/>
                    <w:left w:val="none" w:sz="0" w:space="0" w:color="auto"/>
                    <w:bottom w:val="none" w:sz="0" w:space="0" w:color="auto"/>
                    <w:right w:val="none" w:sz="0" w:space="0" w:color="auto"/>
                  </w:divBdr>
                  <w:divsChild>
                    <w:div w:id="1049302338">
                      <w:marLeft w:val="0"/>
                      <w:marRight w:val="0"/>
                      <w:marTop w:val="0"/>
                      <w:marBottom w:val="0"/>
                      <w:divBdr>
                        <w:top w:val="none" w:sz="0" w:space="0" w:color="auto"/>
                        <w:left w:val="none" w:sz="0" w:space="0" w:color="auto"/>
                        <w:bottom w:val="none" w:sz="0" w:space="0" w:color="auto"/>
                        <w:right w:val="none" w:sz="0" w:space="0" w:color="auto"/>
                      </w:divBdr>
                      <w:divsChild>
                        <w:div w:id="1225142567">
                          <w:marLeft w:val="0"/>
                          <w:marRight w:val="0"/>
                          <w:marTop w:val="0"/>
                          <w:marBottom w:val="0"/>
                          <w:divBdr>
                            <w:top w:val="none" w:sz="0" w:space="0" w:color="auto"/>
                            <w:left w:val="none" w:sz="0" w:space="0" w:color="auto"/>
                            <w:bottom w:val="none" w:sz="0" w:space="0" w:color="auto"/>
                            <w:right w:val="none" w:sz="0" w:space="0" w:color="auto"/>
                          </w:divBdr>
                          <w:divsChild>
                            <w:div w:id="295843062">
                              <w:marLeft w:val="0"/>
                              <w:marRight w:val="0"/>
                              <w:marTop w:val="0"/>
                              <w:marBottom w:val="0"/>
                              <w:divBdr>
                                <w:top w:val="none" w:sz="0" w:space="0" w:color="auto"/>
                                <w:left w:val="none" w:sz="0" w:space="0" w:color="auto"/>
                                <w:bottom w:val="none" w:sz="0" w:space="0" w:color="auto"/>
                                <w:right w:val="none" w:sz="0" w:space="0" w:color="auto"/>
                              </w:divBdr>
                            </w:div>
                            <w:div w:id="11997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99193">
                  <w:marLeft w:val="-420"/>
                  <w:marRight w:val="0"/>
                  <w:marTop w:val="0"/>
                  <w:marBottom w:val="0"/>
                  <w:divBdr>
                    <w:top w:val="none" w:sz="0" w:space="0" w:color="auto"/>
                    <w:left w:val="none" w:sz="0" w:space="0" w:color="auto"/>
                    <w:bottom w:val="none" w:sz="0" w:space="0" w:color="auto"/>
                    <w:right w:val="none" w:sz="0" w:space="0" w:color="auto"/>
                  </w:divBdr>
                  <w:divsChild>
                    <w:div w:id="1309624432">
                      <w:marLeft w:val="0"/>
                      <w:marRight w:val="0"/>
                      <w:marTop w:val="0"/>
                      <w:marBottom w:val="0"/>
                      <w:divBdr>
                        <w:top w:val="none" w:sz="0" w:space="0" w:color="auto"/>
                        <w:left w:val="none" w:sz="0" w:space="0" w:color="auto"/>
                        <w:bottom w:val="none" w:sz="0" w:space="0" w:color="auto"/>
                        <w:right w:val="none" w:sz="0" w:space="0" w:color="auto"/>
                      </w:divBdr>
                      <w:divsChild>
                        <w:div w:id="1682127755">
                          <w:marLeft w:val="0"/>
                          <w:marRight w:val="0"/>
                          <w:marTop w:val="0"/>
                          <w:marBottom w:val="0"/>
                          <w:divBdr>
                            <w:top w:val="none" w:sz="0" w:space="0" w:color="auto"/>
                            <w:left w:val="none" w:sz="0" w:space="0" w:color="auto"/>
                            <w:bottom w:val="none" w:sz="0" w:space="0" w:color="auto"/>
                            <w:right w:val="none" w:sz="0" w:space="0" w:color="auto"/>
                          </w:divBdr>
                          <w:divsChild>
                            <w:div w:id="245725436">
                              <w:marLeft w:val="0"/>
                              <w:marRight w:val="0"/>
                              <w:marTop w:val="0"/>
                              <w:marBottom w:val="0"/>
                              <w:divBdr>
                                <w:top w:val="none" w:sz="0" w:space="0" w:color="auto"/>
                                <w:left w:val="none" w:sz="0" w:space="0" w:color="auto"/>
                                <w:bottom w:val="none" w:sz="0" w:space="0" w:color="auto"/>
                                <w:right w:val="none" w:sz="0" w:space="0" w:color="auto"/>
                              </w:divBdr>
                            </w:div>
                            <w:div w:id="236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6177">
                  <w:marLeft w:val="-420"/>
                  <w:marRight w:val="0"/>
                  <w:marTop w:val="0"/>
                  <w:marBottom w:val="0"/>
                  <w:divBdr>
                    <w:top w:val="none" w:sz="0" w:space="0" w:color="auto"/>
                    <w:left w:val="none" w:sz="0" w:space="0" w:color="auto"/>
                    <w:bottom w:val="none" w:sz="0" w:space="0" w:color="auto"/>
                    <w:right w:val="none" w:sz="0" w:space="0" w:color="auto"/>
                  </w:divBdr>
                  <w:divsChild>
                    <w:div w:id="20714584">
                      <w:marLeft w:val="0"/>
                      <w:marRight w:val="0"/>
                      <w:marTop w:val="0"/>
                      <w:marBottom w:val="0"/>
                      <w:divBdr>
                        <w:top w:val="none" w:sz="0" w:space="0" w:color="auto"/>
                        <w:left w:val="none" w:sz="0" w:space="0" w:color="auto"/>
                        <w:bottom w:val="none" w:sz="0" w:space="0" w:color="auto"/>
                        <w:right w:val="none" w:sz="0" w:space="0" w:color="auto"/>
                      </w:divBdr>
                      <w:divsChild>
                        <w:div w:id="890650935">
                          <w:marLeft w:val="0"/>
                          <w:marRight w:val="0"/>
                          <w:marTop w:val="0"/>
                          <w:marBottom w:val="0"/>
                          <w:divBdr>
                            <w:top w:val="none" w:sz="0" w:space="0" w:color="auto"/>
                            <w:left w:val="none" w:sz="0" w:space="0" w:color="auto"/>
                            <w:bottom w:val="none" w:sz="0" w:space="0" w:color="auto"/>
                            <w:right w:val="none" w:sz="0" w:space="0" w:color="auto"/>
                          </w:divBdr>
                          <w:divsChild>
                            <w:div w:id="1161506157">
                              <w:marLeft w:val="0"/>
                              <w:marRight w:val="0"/>
                              <w:marTop w:val="0"/>
                              <w:marBottom w:val="0"/>
                              <w:divBdr>
                                <w:top w:val="none" w:sz="0" w:space="0" w:color="auto"/>
                                <w:left w:val="none" w:sz="0" w:space="0" w:color="auto"/>
                                <w:bottom w:val="none" w:sz="0" w:space="0" w:color="auto"/>
                                <w:right w:val="none" w:sz="0" w:space="0" w:color="auto"/>
                              </w:divBdr>
                            </w:div>
                            <w:div w:id="12884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5637">
                  <w:marLeft w:val="-420"/>
                  <w:marRight w:val="0"/>
                  <w:marTop w:val="0"/>
                  <w:marBottom w:val="0"/>
                  <w:divBdr>
                    <w:top w:val="none" w:sz="0" w:space="0" w:color="auto"/>
                    <w:left w:val="none" w:sz="0" w:space="0" w:color="auto"/>
                    <w:bottom w:val="none" w:sz="0" w:space="0" w:color="auto"/>
                    <w:right w:val="none" w:sz="0" w:space="0" w:color="auto"/>
                  </w:divBdr>
                  <w:divsChild>
                    <w:div w:id="1339306871">
                      <w:marLeft w:val="0"/>
                      <w:marRight w:val="0"/>
                      <w:marTop w:val="0"/>
                      <w:marBottom w:val="0"/>
                      <w:divBdr>
                        <w:top w:val="none" w:sz="0" w:space="0" w:color="auto"/>
                        <w:left w:val="none" w:sz="0" w:space="0" w:color="auto"/>
                        <w:bottom w:val="none" w:sz="0" w:space="0" w:color="auto"/>
                        <w:right w:val="none" w:sz="0" w:space="0" w:color="auto"/>
                      </w:divBdr>
                      <w:divsChild>
                        <w:div w:id="1896769802">
                          <w:marLeft w:val="0"/>
                          <w:marRight w:val="0"/>
                          <w:marTop w:val="0"/>
                          <w:marBottom w:val="0"/>
                          <w:divBdr>
                            <w:top w:val="none" w:sz="0" w:space="0" w:color="auto"/>
                            <w:left w:val="none" w:sz="0" w:space="0" w:color="auto"/>
                            <w:bottom w:val="none" w:sz="0" w:space="0" w:color="auto"/>
                            <w:right w:val="none" w:sz="0" w:space="0" w:color="auto"/>
                          </w:divBdr>
                          <w:divsChild>
                            <w:div w:id="998078025">
                              <w:marLeft w:val="0"/>
                              <w:marRight w:val="0"/>
                              <w:marTop w:val="0"/>
                              <w:marBottom w:val="0"/>
                              <w:divBdr>
                                <w:top w:val="none" w:sz="0" w:space="0" w:color="auto"/>
                                <w:left w:val="none" w:sz="0" w:space="0" w:color="auto"/>
                                <w:bottom w:val="none" w:sz="0" w:space="0" w:color="auto"/>
                                <w:right w:val="none" w:sz="0" w:space="0" w:color="auto"/>
                              </w:divBdr>
                            </w:div>
                            <w:div w:id="18040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7590">
                  <w:marLeft w:val="-420"/>
                  <w:marRight w:val="0"/>
                  <w:marTop w:val="0"/>
                  <w:marBottom w:val="0"/>
                  <w:divBdr>
                    <w:top w:val="none" w:sz="0" w:space="0" w:color="auto"/>
                    <w:left w:val="none" w:sz="0" w:space="0" w:color="auto"/>
                    <w:bottom w:val="none" w:sz="0" w:space="0" w:color="auto"/>
                    <w:right w:val="none" w:sz="0" w:space="0" w:color="auto"/>
                  </w:divBdr>
                  <w:divsChild>
                    <w:div w:id="281810799">
                      <w:marLeft w:val="0"/>
                      <w:marRight w:val="0"/>
                      <w:marTop w:val="0"/>
                      <w:marBottom w:val="0"/>
                      <w:divBdr>
                        <w:top w:val="none" w:sz="0" w:space="0" w:color="auto"/>
                        <w:left w:val="none" w:sz="0" w:space="0" w:color="auto"/>
                        <w:bottom w:val="none" w:sz="0" w:space="0" w:color="auto"/>
                        <w:right w:val="none" w:sz="0" w:space="0" w:color="auto"/>
                      </w:divBdr>
                      <w:divsChild>
                        <w:div w:id="184633836">
                          <w:marLeft w:val="0"/>
                          <w:marRight w:val="0"/>
                          <w:marTop w:val="0"/>
                          <w:marBottom w:val="0"/>
                          <w:divBdr>
                            <w:top w:val="none" w:sz="0" w:space="0" w:color="auto"/>
                            <w:left w:val="none" w:sz="0" w:space="0" w:color="auto"/>
                            <w:bottom w:val="none" w:sz="0" w:space="0" w:color="auto"/>
                            <w:right w:val="none" w:sz="0" w:space="0" w:color="auto"/>
                          </w:divBdr>
                          <w:divsChild>
                            <w:div w:id="160199022">
                              <w:marLeft w:val="0"/>
                              <w:marRight w:val="0"/>
                              <w:marTop w:val="0"/>
                              <w:marBottom w:val="0"/>
                              <w:divBdr>
                                <w:top w:val="none" w:sz="0" w:space="0" w:color="auto"/>
                                <w:left w:val="none" w:sz="0" w:space="0" w:color="auto"/>
                                <w:bottom w:val="none" w:sz="0" w:space="0" w:color="auto"/>
                                <w:right w:val="none" w:sz="0" w:space="0" w:color="auto"/>
                              </w:divBdr>
                            </w:div>
                            <w:div w:id="10036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8741">
                  <w:marLeft w:val="-420"/>
                  <w:marRight w:val="0"/>
                  <w:marTop w:val="0"/>
                  <w:marBottom w:val="0"/>
                  <w:divBdr>
                    <w:top w:val="none" w:sz="0" w:space="0" w:color="auto"/>
                    <w:left w:val="none" w:sz="0" w:space="0" w:color="auto"/>
                    <w:bottom w:val="none" w:sz="0" w:space="0" w:color="auto"/>
                    <w:right w:val="none" w:sz="0" w:space="0" w:color="auto"/>
                  </w:divBdr>
                  <w:divsChild>
                    <w:div w:id="1509179608">
                      <w:marLeft w:val="0"/>
                      <w:marRight w:val="0"/>
                      <w:marTop w:val="0"/>
                      <w:marBottom w:val="0"/>
                      <w:divBdr>
                        <w:top w:val="none" w:sz="0" w:space="0" w:color="auto"/>
                        <w:left w:val="none" w:sz="0" w:space="0" w:color="auto"/>
                        <w:bottom w:val="none" w:sz="0" w:space="0" w:color="auto"/>
                        <w:right w:val="none" w:sz="0" w:space="0" w:color="auto"/>
                      </w:divBdr>
                      <w:divsChild>
                        <w:div w:id="639313398">
                          <w:marLeft w:val="0"/>
                          <w:marRight w:val="0"/>
                          <w:marTop w:val="0"/>
                          <w:marBottom w:val="0"/>
                          <w:divBdr>
                            <w:top w:val="none" w:sz="0" w:space="0" w:color="auto"/>
                            <w:left w:val="none" w:sz="0" w:space="0" w:color="auto"/>
                            <w:bottom w:val="none" w:sz="0" w:space="0" w:color="auto"/>
                            <w:right w:val="none" w:sz="0" w:space="0" w:color="auto"/>
                          </w:divBdr>
                          <w:divsChild>
                            <w:div w:id="2090615094">
                              <w:marLeft w:val="0"/>
                              <w:marRight w:val="0"/>
                              <w:marTop w:val="0"/>
                              <w:marBottom w:val="0"/>
                              <w:divBdr>
                                <w:top w:val="none" w:sz="0" w:space="0" w:color="auto"/>
                                <w:left w:val="none" w:sz="0" w:space="0" w:color="auto"/>
                                <w:bottom w:val="none" w:sz="0" w:space="0" w:color="auto"/>
                                <w:right w:val="none" w:sz="0" w:space="0" w:color="auto"/>
                              </w:divBdr>
                            </w:div>
                            <w:div w:id="11868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7068">
          <w:marLeft w:val="0"/>
          <w:marRight w:val="0"/>
          <w:marTop w:val="0"/>
          <w:marBottom w:val="0"/>
          <w:divBdr>
            <w:top w:val="none" w:sz="0" w:space="0" w:color="auto"/>
            <w:left w:val="none" w:sz="0" w:space="0" w:color="auto"/>
            <w:bottom w:val="none" w:sz="0" w:space="0" w:color="auto"/>
            <w:right w:val="none" w:sz="0" w:space="0" w:color="auto"/>
          </w:divBdr>
          <w:divsChild>
            <w:div w:id="422343294">
              <w:marLeft w:val="0"/>
              <w:marRight w:val="0"/>
              <w:marTop w:val="0"/>
              <w:marBottom w:val="0"/>
              <w:divBdr>
                <w:top w:val="none" w:sz="0" w:space="0" w:color="auto"/>
                <w:left w:val="none" w:sz="0" w:space="0" w:color="auto"/>
                <w:bottom w:val="none" w:sz="0" w:space="0" w:color="auto"/>
                <w:right w:val="none" w:sz="0" w:space="0" w:color="auto"/>
              </w:divBdr>
              <w:divsChild>
                <w:div w:id="641085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75112199">
          <w:marLeft w:val="0"/>
          <w:marRight w:val="0"/>
          <w:marTop w:val="0"/>
          <w:marBottom w:val="0"/>
          <w:divBdr>
            <w:top w:val="none" w:sz="0" w:space="0" w:color="auto"/>
            <w:left w:val="none" w:sz="0" w:space="0" w:color="auto"/>
            <w:bottom w:val="none" w:sz="0" w:space="0" w:color="auto"/>
            <w:right w:val="none" w:sz="0" w:space="0" w:color="auto"/>
          </w:divBdr>
          <w:divsChild>
            <w:div w:id="1979190035">
              <w:marLeft w:val="0"/>
              <w:marRight w:val="0"/>
              <w:marTop w:val="0"/>
              <w:marBottom w:val="0"/>
              <w:divBdr>
                <w:top w:val="none" w:sz="0" w:space="0" w:color="auto"/>
                <w:left w:val="none" w:sz="0" w:space="0" w:color="auto"/>
                <w:bottom w:val="none" w:sz="0" w:space="0" w:color="auto"/>
                <w:right w:val="none" w:sz="0" w:space="0" w:color="auto"/>
              </w:divBdr>
            </w:div>
          </w:divsChild>
        </w:div>
        <w:div w:id="1606502948">
          <w:marLeft w:val="0"/>
          <w:marRight w:val="0"/>
          <w:marTop w:val="0"/>
          <w:marBottom w:val="0"/>
          <w:divBdr>
            <w:top w:val="none" w:sz="0" w:space="0" w:color="auto"/>
            <w:left w:val="none" w:sz="0" w:space="0" w:color="auto"/>
            <w:bottom w:val="none" w:sz="0" w:space="0" w:color="auto"/>
            <w:right w:val="none" w:sz="0" w:space="0" w:color="auto"/>
          </w:divBdr>
          <w:divsChild>
            <w:div w:id="893202598">
              <w:marLeft w:val="0"/>
              <w:marRight w:val="0"/>
              <w:marTop w:val="0"/>
              <w:marBottom w:val="0"/>
              <w:divBdr>
                <w:top w:val="none" w:sz="0" w:space="0" w:color="auto"/>
                <w:left w:val="none" w:sz="0" w:space="0" w:color="auto"/>
                <w:bottom w:val="none" w:sz="0" w:space="0" w:color="auto"/>
                <w:right w:val="none" w:sz="0" w:space="0" w:color="auto"/>
              </w:divBdr>
              <w:divsChild>
                <w:div w:id="7902491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8901077">
          <w:marLeft w:val="0"/>
          <w:marRight w:val="0"/>
          <w:marTop w:val="0"/>
          <w:marBottom w:val="0"/>
          <w:divBdr>
            <w:top w:val="none" w:sz="0" w:space="0" w:color="auto"/>
            <w:left w:val="none" w:sz="0" w:space="0" w:color="auto"/>
            <w:bottom w:val="none" w:sz="0" w:space="0" w:color="auto"/>
            <w:right w:val="none" w:sz="0" w:space="0" w:color="auto"/>
          </w:divBdr>
          <w:divsChild>
            <w:div w:id="1701319618">
              <w:marLeft w:val="0"/>
              <w:marRight w:val="0"/>
              <w:marTop w:val="0"/>
              <w:marBottom w:val="0"/>
              <w:divBdr>
                <w:top w:val="none" w:sz="0" w:space="0" w:color="auto"/>
                <w:left w:val="none" w:sz="0" w:space="0" w:color="auto"/>
                <w:bottom w:val="none" w:sz="0" w:space="0" w:color="auto"/>
                <w:right w:val="none" w:sz="0" w:space="0" w:color="auto"/>
              </w:divBdr>
              <w:divsChild>
                <w:div w:id="572592207">
                  <w:marLeft w:val="-420"/>
                  <w:marRight w:val="0"/>
                  <w:marTop w:val="0"/>
                  <w:marBottom w:val="0"/>
                  <w:divBdr>
                    <w:top w:val="none" w:sz="0" w:space="0" w:color="auto"/>
                    <w:left w:val="none" w:sz="0" w:space="0" w:color="auto"/>
                    <w:bottom w:val="none" w:sz="0" w:space="0" w:color="auto"/>
                    <w:right w:val="none" w:sz="0" w:space="0" w:color="auto"/>
                  </w:divBdr>
                  <w:divsChild>
                    <w:div w:id="1102453059">
                      <w:marLeft w:val="0"/>
                      <w:marRight w:val="0"/>
                      <w:marTop w:val="0"/>
                      <w:marBottom w:val="0"/>
                      <w:divBdr>
                        <w:top w:val="none" w:sz="0" w:space="0" w:color="auto"/>
                        <w:left w:val="none" w:sz="0" w:space="0" w:color="auto"/>
                        <w:bottom w:val="none" w:sz="0" w:space="0" w:color="auto"/>
                        <w:right w:val="none" w:sz="0" w:space="0" w:color="auto"/>
                      </w:divBdr>
                      <w:divsChild>
                        <w:div w:id="171726312">
                          <w:marLeft w:val="0"/>
                          <w:marRight w:val="0"/>
                          <w:marTop w:val="0"/>
                          <w:marBottom w:val="0"/>
                          <w:divBdr>
                            <w:top w:val="none" w:sz="0" w:space="0" w:color="auto"/>
                            <w:left w:val="none" w:sz="0" w:space="0" w:color="auto"/>
                            <w:bottom w:val="none" w:sz="0" w:space="0" w:color="auto"/>
                            <w:right w:val="none" w:sz="0" w:space="0" w:color="auto"/>
                          </w:divBdr>
                          <w:divsChild>
                            <w:div w:id="1243492615">
                              <w:marLeft w:val="0"/>
                              <w:marRight w:val="0"/>
                              <w:marTop w:val="0"/>
                              <w:marBottom w:val="0"/>
                              <w:divBdr>
                                <w:top w:val="none" w:sz="0" w:space="0" w:color="auto"/>
                                <w:left w:val="none" w:sz="0" w:space="0" w:color="auto"/>
                                <w:bottom w:val="none" w:sz="0" w:space="0" w:color="auto"/>
                                <w:right w:val="none" w:sz="0" w:space="0" w:color="auto"/>
                              </w:divBdr>
                            </w:div>
                            <w:div w:id="1808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32030">
                  <w:marLeft w:val="-420"/>
                  <w:marRight w:val="0"/>
                  <w:marTop w:val="0"/>
                  <w:marBottom w:val="0"/>
                  <w:divBdr>
                    <w:top w:val="none" w:sz="0" w:space="0" w:color="auto"/>
                    <w:left w:val="none" w:sz="0" w:space="0" w:color="auto"/>
                    <w:bottom w:val="none" w:sz="0" w:space="0" w:color="auto"/>
                    <w:right w:val="none" w:sz="0" w:space="0" w:color="auto"/>
                  </w:divBdr>
                  <w:divsChild>
                    <w:div w:id="1790195721">
                      <w:marLeft w:val="0"/>
                      <w:marRight w:val="0"/>
                      <w:marTop w:val="0"/>
                      <w:marBottom w:val="0"/>
                      <w:divBdr>
                        <w:top w:val="none" w:sz="0" w:space="0" w:color="auto"/>
                        <w:left w:val="none" w:sz="0" w:space="0" w:color="auto"/>
                        <w:bottom w:val="none" w:sz="0" w:space="0" w:color="auto"/>
                        <w:right w:val="none" w:sz="0" w:space="0" w:color="auto"/>
                      </w:divBdr>
                      <w:divsChild>
                        <w:div w:id="219437512">
                          <w:marLeft w:val="0"/>
                          <w:marRight w:val="0"/>
                          <w:marTop w:val="0"/>
                          <w:marBottom w:val="0"/>
                          <w:divBdr>
                            <w:top w:val="none" w:sz="0" w:space="0" w:color="auto"/>
                            <w:left w:val="none" w:sz="0" w:space="0" w:color="auto"/>
                            <w:bottom w:val="none" w:sz="0" w:space="0" w:color="auto"/>
                            <w:right w:val="none" w:sz="0" w:space="0" w:color="auto"/>
                          </w:divBdr>
                          <w:divsChild>
                            <w:div w:id="1047072013">
                              <w:marLeft w:val="0"/>
                              <w:marRight w:val="0"/>
                              <w:marTop w:val="0"/>
                              <w:marBottom w:val="0"/>
                              <w:divBdr>
                                <w:top w:val="none" w:sz="0" w:space="0" w:color="auto"/>
                                <w:left w:val="none" w:sz="0" w:space="0" w:color="auto"/>
                                <w:bottom w:val="none" w:sz="0" w:space="0" w:color="auto"/>
                                <w:right w:val="none" w:sz="0" w:space="0" w:color="auto"/>
                              </w:divBdr>
                            </w:div>
                            <w:div w:id="11460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1214">
                  <w:marLeft w:val="-420"/>
                  <w:marRight w:val="0"/>
                  <w:marTop w:val="0"/>
                  <w:marBottom w:val="0"/>
                  <w:divBdr>
                    <w:top w:val="none" w:sz="0" w:space="0" w:color="auto"/>
                    <w:left w:val="none" w:sz="0" w:space="0" w:color="auto"/>
                    <w:bottom w:val="none" w:sz="0" w:space="0" w:color="auto"/>
                    <w:right w:val="none" w:sz="0" w:space="0" w:color="auto"/>
                  </w:divBdr>
                  <w:divsChild>
                    <w:div w:id="681518637">
                      <w:marLeft w:val="0"/>
                      <w:marRight w:val="0"/>
                      <w:marTop w:val="0"/>
                      <w:marBottom w:val="0"/>
                      <w:divBdr>
                        <w:top w:val="none" w:sz="0" w:space="0" w:color="auto"/>
                        <w:left w:val="none" w:sz="0" w:space="0" w:color="auto"/>
                        <w:bottom w:val="none" w:sz="0" w:space="0" w:color="auto"/>
                        <w:right w:val="none" w:sz="0" w:space="0" w:color="auto"/>
                      </w:divBdr>
                      <w:divsChild>
                        <w:div w:id="714742884">
                          <w:marLeft w:val="0"/>
                          <w:marRight w:val="0"/>
                          <w:marTop w:val="0"/>
                          <w:marBottom w:val="0"/>
                          <w:divBdr>
                            <w:top w:val="none" w:sz="0" w:space="0" w:color="auto"/>
                            <w:left w:val="none" w:sz="0" w:space="0" w:color="auto"/>
                            <w:bottom w:val="none" w:sz="0" w:space="0" w:color="auto"/>
                            <w:right w:val="none" w:sz="0" w:space="0" w:color="auto"/>
                          </w:divBdr>
                          <w:divsChild>
                            <w:div w:id="1206991373">
                              <w:marLeft w:val="0"/>
                              <w:marRight w:val="0"/>
                              <w:marTop w:val="0"/>
                              <w:marBottom w:val="0"/>
                              <w:divBdr>
                                <w:top w:val="none" w:sz="0" w:space="0" w:color="auto"/>
                                <w:left w:val="none" w:sz="0" w:space="0" w:color="auto"/>
                                <w:bottom w:val="none" w:sz="0" w:space="0" w:color="auto"/>
                                <w:right w:val="none" w:sz="0" w:space="0" w:color="auto"/>
                              </w:divBdr>
                            </w:div>
                            <w:div w:id="3873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Coffey</dc:creator>
  <cp:keywords/>
  <dc:description/>
  <cp:lastModifiedBy>Sharon Coffey</cp:lastModifiedBy>
  <cp:revision>2</cp:revision>
  <dcterms:created xsi:type="dcterms:W3CDTF">2024-12-09T15:05:00Z</dcterms:created>
  <dcterms:modified xsi:type="dcterms:W3CDTF">2024-12-09T16:16:00Z</dcterms:modified>
</cp:coreProperties>
</file>